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города Владивостока проекта решения Думы города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в государственной собственности </w:t>
      </w:r>
      <w:r w:rsidR="00F43518">
        <w:rPr>
          <w:rFonts w:ascii="Times New Roman" w:hAnsi="Times New Roman"/>
          <w:i w:val="0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передаваемого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r>
        <w:rPr>
          <w:szCs w:val="28"/>
        </w:rPr>
        <w:t>п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«Об утверждении перечня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 xml:space="preserve"> (приложение)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BE609E">
        <w:t>Сухова</w:t>
      </w:r>
      <w:r w:rsidR="009F5C65">
        <w:t xml:space="preserve"> А.</w:t>
      </w:r>
      <w:r w:rsidR="00BE609E">
        <w:t>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</w:t>
      </w:r>
      <w:r w:rsidR="00455FC4">
        <w:t xml:space="preserve"> </w:t>
      </w:r>
      <w:r w:rsidR="0028555D">
        <w:t xml:space="preserve">заместителя главы администрации </w:t>
      </w:r>
      <w:r w:rsidR="00BE609E">
        <w:t>Сухова А.Н</w:t>
      </w:r>
      <w:r w:rsidR="009F5C65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524B56" w:rsidRDefault="000D3F50" w:rsidP="0028555D">
      <w:pPr>
        <w:pStyle w:val="a8"/>
        <w:tabs>
          <w:tab w:val="left" w:pos="5220"/>
        </w:tabs>
      </w:pPr>
      <w:r>
        <w:t xml:space="preserve">Глава города </w:t>
      </w:r>
      <w:r w:rsidR="00F048AF">
        <w:t xml:space="preserve">                                                                           </w:t>
      </w:r>
      <w:r w:rsidR="00463C14">
        <w:t xml:space="preserve">           </w:t>
      </w:r>
      <w:r w:rsidR="009F5C65">
        <w:t>К</w:t>
      </w:r>
      <w:r>
        <w:t xml:space="preserve">.В. </w:t>
      </w:r>
      <w:r w:rsidR="009F5C65">
        <w:t>Шестаков</w:t>
      </w:r>
    </w:p>
    <w:p w:rsidR="00136A55" w:rsidRDefault="00136A55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0D3F50" w:rsidRDefault="000D3F50" w:rsidP="00F518DE">
      <w:pPr>
        <w:pStyle w:val="a8"/>
        <w:ind w:firstLine="6237"/>
      </w:pPr>
    </w:p>
    <w:p w:rsidR="00BE609E" w:rsidRDefault="00BE609E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>
        <w:br w:type="page"/>
      </w: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r>
        <w:rPr>
          <w:szCs w:val="28"/>
        </w:rPr>
        <w:t>В соответствии с Федер</w:t>
      </w:r>
      <w:bookmarkStart w:id="0" w:name="_GoBack"/>
      <w:bookmarkEnd w:id="0"/>
      <w:r>
        <w:rPr>
          <w:szCs w:val="28"/>
        </w:rPr>
        <w:t xml:space="preserve">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 xml:space="preserve">от 30.05.2012 № 370-МПА «Порядок </w:t>
      </w:r>
      <w:r>
        <w:lastRenderedPageBreak/>
        <w:t>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EB710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558" w:rsidRDefault="00277558">
      <w:pPr>
        <w:spacing w:after="0" w:line="240" w:lineRule="auto"/>
      </w:pPr>
      <w:r>
        <w:separator/>
      </w:r>
    </w:p>
  </w:endnote>
  <w:endnote w:type="continuationSeparator" w:id="0">
    <w:p w:rsidR="00277558" w:rsidRDefault="0027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558" w:rsidRDefault="00277558">
      <w:pPr>
        <w:spacing w:after="0" w:line="240" w:lineRule="auto"/>
      </w:pPr>
      <w:r>
        <w:separator/>
      </w:r>
    </w:p>
  </w:footnote>
  <w:footnote w:type="continuationSeparator" w:id="0">
    <w:p w:rsidR="00277558" w:rsidRDefault="0027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2791C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2791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E609E"/>
    <w:rsid w:val="00BF1BB0"/>
    <w:rsid w:val="00BF62CB"/>
    <w:rsid w:val="00C00393"/>
    <w:rsid w:val="00C01CC1"/>
    <w:rsid w:val="00C10CBE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2</cp:revision>
  <cp:lastPrinted>2016-12-22T04:23:00Z</cp:lastPrinted>
  <dcterms:created xsi:type="dcterms:W3CDTF">2024-04-05T04:28:00Z</dcterms:created>
  <dcterms:modified xsi:type="dcterms:W3CDTF">2024-04-05T04:28:00Z</dcterms:modified>
</cp:coreProperties>
</file>